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d866abf2f504c0e" /></Relationships>
</file>

<file path=word/document.xml><?xml version="1.0" encoding="utf-8"?>
<w:document xmlns:w="http://schemas.openxmlformats.org/wordprocessingml/2006/main">
  <w:body>
    <w:p>
      <w:r>
        <w:rPr>
          <w:b/>
        </w:rPr>
        <w:t xml:space="preserve">Arts Academy CS</w:t>
      </w:r>
      <w:r>
        <w:br/>
      </w:r>
      <w:r>
        <w:t xml:space="preserve">Gifted Education Plan Assurances (Chapter 16) | 2025 - 2028</w:t>
      </w:r>
      <w:r>
        <w:br/>
      </w:r>
      <w:r>
        <w:br/>
      </w:r>
      <w:r>
        <w:br w:type="page"/>
      </w:r>
      <w:r>
        <w:lastRenderedPageBreak/>
      </w:r>
    </w:p>
    <w:p>
      <w:pPr>
        <w:pStyle w:val="Heading1"/>
      </w:pPr>
      <w:r>
        <w:t xml:space="preserve">Profile</w:t>
      </w:r>
    </w:p>
    <w:tbl>
      <w:tblPr>
        <w:tblStyle w:val="TableGrid"/>
        <w:tblW w:w="0" w:type="auto"/>
      </w:tblPr>
      <w:tblGrid>
        <w:gridCol/>
        <w:gridCol/>
        <w:gridCol/>
      </w:tblGrid>
      <w:tr>
        <w:tc>
          <w:tcPr>
            <w:gridSpan w:val="2"/>
            <w:vAlign w:val="center"/>
          </w:tcPr>
          <w:p>
            <w:r>
              <w:rPr>
                <w:b/>
              </w:rPr>
              <w:t xml:space="preserve">LEA Type</w:t>
            </w:r>
          </w:p>
        </w:tc>
        <w:tc>
          <w:tcPr>
            <w:vAlign w:val="center"/>
          </w:tcPr>
          <w:p>
            <w:r>
              <w:t xml:space="preserve">AUN</w:t>
            </w:r>
          </w:p>
        </w:tc>
      </w:tr>
      <w:tr>
        <w:tc>
          <w:tcPr>
            <w:gridSpan w:val="2"/>
            <w:vAlign w:val="center"/>
          </w:tcPr>
          <w:p>
            <w:r>
              <w:t xml:space="preserve">Charter School                          </w:t>
            </w:r>
          </w:p>
        </w:tc>
        <w:tc>
          <w:tcPr>
            <w:vAlign w:val="center"/>
          </w:tcPr>
          <w:p>
            <w:r>
              <w:t xml:space="preserve">121395927</w:t>
            </w:r>
          </w:p>
        </w:tc>
      </w:tr>
      <w:tr>
        <w:tc>
          <w:tcPr>
            <w:gridSpan w:val="3"/>
            <w:vAlign w:val="center"/>
          </w:tcPr>
          <w:p>
            <w:r>
              <w:rPr>
                <w:b/>
              </w:rPr>
              <w:t xml:space="preserve">Address 1</w:t>
            </w:r>
          </w:p>
        </w:tc>
      </w:tr>
      <w:tr>
        <w:tc>
          <w:tcPr>
            <w:gridSpan w:val="3"/>
            <w:vAlign w:val="center"/>
          </w:tcPr>
          <w:p>
            <w:r>
              <w:t xml:space="preserve">1610 East Emmaus Avenue</w:t>
            </w:r>
          </w:p>
        </w:tc>
      </w:tr>
      <w:tr>
        <w:tc>
          <w:tcPr>
            <w:gridSpan w:val="3"/>
            <w:vAlign w:val="center"/>
          </w:tcPr>
          <w:p>
            <w:r>
              <w:rPr>
                <w:b/>
              </w:rPr>
              <w:t xml:space="preserve">Address 2</w:t>
            </w:r>
          </w:p>
        </w:tc>
      </w:tr>
      <w:tr>
        <w:tc>
          <w:tcPr>
            <w:gridSpan w:val="3"/>
            <w:vAlign w:val="center"/>
          </w:tcPr>
          <w:p/>
        </w:tc>
      </w:tr>
      <w:tr>
        <w:tc>
          <w:tcPr>
            <w:vAlign w:val="center"/>
          </w:tcPr>
          <w:p>
            <w:r>
              <w:rPr>
                <w:b/>
              </w:rPr>
              <w:t xml:space="preserve">City</w:t>
            </w:r>
          </w:p>
        </w:tc>
        <w:tc>
          <w:tcPr>
            <w:vAlign w:val="center"/>
          </w:tcPr>
          <w:p>
            <w:r>
              <w:rPr>
                <w:b/>
              </w:rPr>
              <w:t xml:space="preserve">State</w:t>
            </w:r>
          </w:p>
        </w:tc>
        <w:tc>
          <w:tcPr>
            <w:vAlign w:val="center"/>
          </w:tcPr>
          <w:p>
            <w:r>
              <w:rPr>
                <w:b/>
              </w:rPr>
              <w:t xml:space="preserve">Zip Code</w:t>
            </w:r>
          </w:p>
        </w:tc>
      </w:tr>
      <w:tr>
        <w:tc>
          <w:tcPr>
            <w:vAlign w:val="center"/>
          </w:tcPr>
          <w:p>
            <w:r>
              <w:t xml:space="preserve">Allentown</w:t>
            </w:r>
          </w:p>
        </w:tc>
        <w:tc>
          <w:tcPr>
            <w:vAlign w:val="center"/>
          </w:tcPr>
          <w:p>
            <w:r>
              <w:t xml:space="preserve">PA</w:t>
            </w:r>
          </w:p>
        </w:tc>
        <w:tc>
          <w:tcPr>
            <w:vAlign w:val="center"/>
          </w:tcPr>
          <w:p>
            <w:r>
              <w:t xml:space="preserve">18103</w:t>
            </w:r>
          </w:p>
        </w:tc>
      </w:tr>
      <w:tr>
        <w:tc>
          <w:tcPr>
            <w:gridSpan w:val="3"/>
            <w:vAlign w:val="center"/>
          </w:tcPr>
          <w:p>
            <w:r>
              <w:rPr>
                <w:b/>
              </w:rPr>
              <w:t xml:space="preserve">Chief School Administrator</w:t>
            </w:r>
          </w:p>
        </w:tc>
      </w:tr>
      <w:tr>
        <w:tc>
          <w:tcPr>
            <w:gridSpan w:val="3"/>
            <w:vAlign w:val="center"/>
          </w:tcPr>
          <w:p>
            <w:r>
              <w:t xml:space="preserve">Mr Karl  Eisenhart </w:t>
            </w:r>
          </w:p>
        </w:tc>
      </w:tr>
      <w:tr>
        <w:tc>
          <w:tcPr>
            <w:gridSpan w:val="3"/>
            <w:vAlign w:val="center"/>
          </w:tcPr>
          <w:p>
            <w:r>
              <w:rPr>
                <w:b/>
              </w:rPr>
              <w:t xml:space="preserve">Chief School Administrator Email</w:t>
            </w:r>
          </w:p>
        </w:tc>
      </w:tr>
      <w:tr>
        <w:tc>
          <w:tcPr>
            <w:gridSpan w:val="3"/>
            <w:vAlign w:val="center"/>
          </w:tcPr>
          <w:p>
            <w:r>
              <w:t xml:space="preserve">keisenhart@arts-cs.org</w:t>
            </w:r>
          </w:p>
        </w:tc>
      </w:tr>
      <w:tr>
        <w:tc>
          <w:tcPr>
            <w:gridSpan w:val="3"/>
            <w:vAlign w:val="center"/>
          </w:tcPr>
          <w:p>
            <w:r>
              <w:rPr>
                <w:b/>
              </w:rPr>
              <w:t xml:space="preserve">Single Point of Contact Name</w:t>
            </w:r>
          </w:p>
        </w:tc>
      </w:tr>
      <w:tr>
        <w:tc>
          <w:tcPr>
            <w:gridSpan w:val="3"/>
            <w:vAlign w:val="center"/>
          </w:tcPr>
          <w:p/>
        </w:tc>
      </w:tr>
      <w:tr>
        <w:tc>
          <w:tcPr>
            <w:gridSpan w:val="3"/>
            <w:vAlign w:val="center"/>
          </w:tcPr>
          <w:p>
            <w:r>
              <w:rPr>
                <w:b/>
              </w:rPr>
              <w:t xml:space="preserve">Single Point of Contact Email</w:t>
            </w:r>
          </w:p>
        </w:tc>
      </w:tr>
      <w:tr>
        <w:tc>
          <w:tcPr>
            <w:gridSpan w:val="3"/>
            <w:vAlign w:val="center"/>
          </w:tcPr>
          <w:p/>
        </w:tc>
      </w:tr>
      <w:tr>
        <w:tc>
          <w:tcPr>
            <w:gridSpan w:val="2"/>
            <w:vAlign w:val="center"/>
          </w:tcPr>
          <w:p>
            <w:r>
              <w:rPr>
                <w:b/>
              </w:rPr>
              <w:t xml:space="preserve">Single Point of Contact Phone</w:t>
            </w:r>
          </w:p>
        </w:tc>
        <w:tc>
          <w:tcPr>
            <w:vAlign w:val="center"/>
          </w:tcPr>
          <w:p>
            <w:r>
              <w:rPr>
                <w:b/>
              </w:rPr>
              <w:t xml:space="preserve">Single Point of Contact Extension</w:t>
            </w:r>
          </w:p>
        </w:tc>
      </w:tr>
      <w:tr>
        <w:tc>
          <w:tcPr>
            <w:gridSpan w:val="2"/>
            <w:vAlign w:val="center"/>
          </w:tcPr>
          <w:p/>
        </w:tc>
        <w:tc>
          <w:tcPr>
            <w:vAlign w:val="center"/>
          </w:tcPr>
          <w:p/>
        </w:tc>
      </w:tr>
    </w:tbl>
    <w:p>
      <w:r>
        <w:br/>
      </w:r>
      <w:r>
        <w:br/>
      </w:r>
      <w:r>
        <w:br/>
      </w:r>
      <w:r>
        <w:br/>
      </w:r>
      <w:r>
        <w:br/>
      </w:r>
      <w:r>
        <w:br/>
      </w:r>
      <w:r>
        <w:br w:type="page"/>
      </w:r>
      <w:r>
        <w:lastRenderedPageBreak/>
      </w:r>
    </w:p>
    <w:p>
      <w:pPr>
        <w:pStyle w:val="Heading1"/>
      </w:pPr>
      <w:r>
        <w:t xml:space="preserve">Gifted Education Plan Assurance</w:t>
      </w:r>
    </w:p>
    <w:p>
      <w:r>
        <w:rPr>
          <w:b/>
        </w:rPr>
        <w:t xml:space="preserve">1. Describe your district’s Child Find public notice procedures conducted annually to inform the public of the gifted education services AND programs offered (newspaper, student handbooks, school website, etc.).</w:t>
      </w:r>
      <w:r>
        <w:br/>
      </w:r>
      <w:r>
        <w:br/>
      </w:r>
      <w:r>
        <w:rPr>
          <w:b/>
        </w:rPr>
        <w:t xml:space="preserve">2. Describe your district’s screening process for locating students who are thought to be gifted and may need specially designed instruction.  Use district specific details including the data sources used in the process as well as the titles for those staff who have an active role in screening.  If the district uses a matrix/rubric, include the matrix in this section.</w:t>
      </w:r>
      <w:r>
        <w:br/>
      </w:r>
      <w:r>
        <w:br/>
      </w:r>
      <w:r>
        <w:rPr>
          <w:b/>
        </w:rPr>
        <w:t xml:space="preserve">3. Describe your district specific process for determining ELIGIBILITY (through MULTIPLE CRITERIA) and NEED (based on ACADEMIC STRENGTH) for potentially mentally gifted students (EVALUATION).  Use district specific details including the data sources used in the process as well as the titles for those staff who have an active role in the evaluation process.  If the district uses a matrix/rubric for evaluation that is different from the one described in Question 2, include the different matrix in this section.</w:t>
      </w:r>
      <w:r>
        <w:br/>
      </w:r>
      <w:r>
        <w:br/>
      </w:r>
      <w:r>
        <w:rPr>
          <w:b/>
        </w:rPr>
        <w:t xml:space="preserve">4. Describe the gifted programs* that are offered to provide opportunities for acceleration, enrichment, or both. *The word “programs” refers to the CONTINUUM OF SERVICES, not one particular option. Describe what acceleration means and how it is applied in each of the grade spans (EL, MS,HS).  Describe what enrichment means and how it is applied in EL,MS,HS.  (i.e. there are 20 forms of acceleration- which ones are offered in the district and at which grade spans are they offered).</w:t>
      </w:r>
      <w:r>
        <w:br/>
      </w:r>
      <w:r>
        <w:br/>
      </w:r>
      <w:r>
        <w:rPr>
          <w:b/>
        </w:rPr>
        <w:t xml:space="preserve">5. Look at the district’s most recent PIMS October 1 snapshot in field 80.  How many students are identified in each area GY (gifted with or without a 504 and receiving services on a GIEP); GS (dually exceptional/twice exceptional and receiving services through an IDEA IEP); GX (gifted and does not require specially designed instruction).  Provide the numbers for each category in PIMS.  Are all the district’s gifted students accounted for in PIMS.   If not, how are they different and how will you address the discrepancy?</w:t>
      </w:r>
      <w:r>
        <w:br/>
      </w:r>
      <w:r>
        <w:br/>
      </w:r>
      <w:r>
        <w:rPr>
          <w:b/>
        </w:rPr>
        <w:t xml:space="preserve">6. Review the district data for gifted identification proportionality.  Is the district identification proportionately reaching the underrepresented populations?  If the answer is yes, how did you address the issue.  If the answer is no, how will you address the issue.</w:t>
      </w:r>
      <w:r>
        <w:br/>
      </w:r>
      <w:r>
        <w:br/>
      </w:r>
      <w:r>
        <w:rPr>
          <w:b/>
        </w:rPr>
        <w:t xml:space="preserve">7. 22 Pa. Code § 16.5 (related to personnel) requires that a school district and intermediate unit shall provide, under section 1205.1 of the School Code (24 P.S. § 12-1205.1), in-service training for gifted and regular teachers, principals, administrators, and support staff persons responsible for gifted education.  Describe how the district is addressing this mandate, including information related to how and when general education teachers are trained and held accountable for delivering gifted services.</w:t>
      </w:r>
      <w:r>
        <w:br/>
      </w:r>
      <w:r>
        <w:br/>
      </w:r>
      <w:r>
        <w:br/>
      </w:r>
      <w:r>
        <w:br/>
      </w:r>
    </w:p>
    <w:tbl>
      <w:tblPr>
        <w:tblStyle w:val="TableGrid"/>
        <w:tblW w:w="0" w:type="auto"/>
      </w:tblPr>
      <w:tblGrid>
        <w:gridCol/>
        <w:gridCol/>
      </w:tblGrid>
      <w:tr>
        <w:tc>
          <w:tcPr>
            <w:vAlign w:val="center"/>
          </w:tcPr>
          <w:p>
            <w:r>
              <w:rPr>
                <w:b/>
              </w:rPr>
              <w:t xml:space="preserve">Training for general education teachers</w:t>
            </w:r>
          </w:p>
        </w:tc>
        <w:tc>
          <w:tcPr>
            <w:vAlign w:val="center"/>
          </w:tcPr>
          <w:p/>
        </w:tc>
      </w:tr>
      <w:tr>
        <w:tc>
          <w:tcPr>
            <w:vAlign w:val="center"/>
          </w:tcPr>
          <w:p>
            <w:r>
              <w:rPr>
                <w:b/>
              </w:rPr>
              <w:t xml:space="preserve">Staff costs</w:t>
            </w:r>
          </w:p>
        </w:tc>
        <w:tc>
          <w:tcPr>
            <w:vAlign w:val="center"/>
          </w:tcPr>
          <w:p/>
        </w:tc>
      </w:tr>
      <w:tr>
        <w:tc>
          <w:tcPr>
            <w:vAlign w:val="center"/>
          </w:tcPr>
          <w:p>
            <w:r>
              <w:rPr>
                <w:b/>
              </w:rPr>
              <w:t xml:space="preserve">Training for gifted support staff</w:t>
            </w:r>
          </w:p>
        </w:tc>
        <w:tc>
          <w:tcPr>
            <w:vAlign w:val="center"/>
          </w:tcPr>
          <w:p/>
        </w:tc>
      </w:tr>
      <w:tr>
        <w:tc>
          <w:tcPr>
            <w:vAlign w:val="center"/>
          </w:tcPr>
          <w:p>
            <w:r>
              <w:rPr>
                <w:b/>
              </w:rPr>
              <w:t xml:space="preserve">Materials used for project-based learning</w:t>
            </w:r>
          </w:p>
        </w:tc>
        <w:tc>
          <w:tcPr>
            <w:vAlign w:val="center"/>
          </w:tcPr>
          <w:p/>
        </w:tc>
      </w:tr>
      <w:tr>
        <w:tc>
          <w:tcPr>
            <w:vAlign w:val="center"/>
          </w:tcPr>
          <w:p>
            <w:r>
              <w:rPr>
                <w:b/>
              </w:rPr>
              <w:t xml:space="preserve">Transportation</w:t>
            </w:r>
          </w:p>
        </w:tc>
        <w:tc>
          <w:tcPr>
            <w:vAlign w:val="center"/>
          </w:tcPr>
          <w:p/>
        </w:tc>
      </w:tr>
      <w:tr>
        <w:tc>
          <w:tcPr>
            <w:vAlign w:val="center"/>
          </w:tcPr>
          <w:p>
            <w:r>
              <w:rPr>
                <w:b/>
              </w:rPr>
              <w:t xml:space="preserve">Field Trips</w:t>
            </w:r>
          </w:p>
        </w:tc>
        <w:tc>
          <w:tcPr>
            <w:vAlign w:val="center"/>
          </w:tcPr>
          <w:p/>
        </w:tc>
      </w:tr>
    </w:tbl>
    <w:p>
      <w:r>
        <w:br/>
      </w:r>
      <w:r>
        <w:br/>
      </w:r>
      <w:r>
        <w:br/>
      </w:r>
      <w:r>
        <w:br/>
      </w:r>
      <w:r>
        <w:br/>
      </w:r>
      <w:r>
        <w:br/>
      </w:r>
      <w:r>
        <w:br/>
      </w:r>
      <w:r>
        <w:br w:type="page"/>
      </w:r>
      <w:r>
        <w:lastRenderedPageBreak/>
      </w:r>
    </w:p>
    <w:p>
      <w:pPr>
        <w:pStyle w:val="Heading1"/>
      </w:pPr>
      <w:r>
        <w:t xml:space="preserve">Signatures and Quality Assurance</w:t>
      </w:r>
    </w:p>
    <w:tbl>
      <w:tblPr>
        <w:tblStyle w:val="TableGrid"/>
        <w:tblW w:w="0" w:type="auto"/>
      </w:tblPr>
      <w:tblGrid>
        <w:gridCol/>
        <w:gridCol/>
      </w:tblGrid>
      <w:tr>
        <w:tc>
          <w:tcPr>
            <w:vAlign w:val="center"/>
          </w:tcPr>
          <w:p>
            <w:r>
              <w:rPr>
                <w:b/>
              </w:rPr>
              <w:t xml:space="preserve">Chief School Administrator</w:t>
            </w:r>
          </w:p>
        </w:tc>
        <w:tc>
          <w:tcPr>
            <w:vAlign w:val="center"/>
          </w:tcPr>
          <w:p>
            <w:r>
              <w:rPr>
                <w:b/>
              </w:rPr>
              <w:t xml:space="preserve">Date</w:t>
            </w:r>
          </w:p>
        </w:tc>
      </w:tr>
      <w:tr>
        <w:tc>
          <w:tcPr>
            <w:vAlign w:val="center"/>
          </w:tcPr>
          <w:p/>
        </w:tc>
        <w:tc>
          <w:tcPr>
            <w:vAlign w:val="center"/>
          </w:tcPr>
          <w:p/>
        </w:tc>
      </w:tr>
    </w:tbl>
    <w:p>
      <w:r>
        <w:br/>
      </w:r>
      <w:r>
        <w:br/>
      </w:r>
      <w:r>
        <w:br/>
      </w:r>
      <w:r>
        <w:br/>
      </w:r>
    </w:p>
    <w:sectPr>
      <w:pgSz w:w="15840" w:h="12240" w:orient="landscape"/>
      <w:pgMar w:top="720" w:right="720" w:bottom="720" w:left="720"/>
      <w:footerReference xmlns:r="http://schemas.openxmlformats.org/officeDocument/2006/relationships" r:id="R19486a86441a4cf0"/>
    </w:sectPr>
  </w:body>
</w:document>
</file>

<file path=word/footer1.xml><?xml version="1.0" encoding="utf-8"?>
<w:ftr xmlns:w="http://schemas.openxmlformats.org/wordprocessingml/2006/main">
  <w:p>
    <w:pPr>
      <w:pStyle w:val="Footer"/>
      <w:jc w:val="right"/>
      <w:r>
        <w:fldSimple w:instr="PAGE"/>
      </w:r>
    </w:pPr>
  </w:p>
</w:ftr>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oter" Target="/word/footer1.xml" Id="R19486a86441a4cf0" /><Relationship Type="http://schemas.openxmlformats.org/officeDocument/2006/relationships/styles" Target="/word/styles.xml" Id="R4e93e2ff4eac4095" /></Relationships>
</file>